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74901" w:rsidTr="00774901">
        <w:tc>
          <w:tcPr>
            <w:tcW w:w="4253" w:type="dxa"/>
          </w:tcPr>
          <w:p w:rsidR="00774901" w:rsidRDefault="0077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774901" w:rsidRDefault="0077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74901" w:rsidRDefault="00D60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D604DA" w:rsidRDefault="00D60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774901" w:rsidRDefault="00774901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B049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Этикет делового общения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4901" w:rsidRDefault="007749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4901" w:rsidRDefault="007749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0495" w:rsidRPr="009D259C" w:rsidRDefault="00FB0495" w:rsidP="00FB049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B25CD">
        <w:rPr>
          <w:rFonts w:ascii="Times New Roman" w:eastAsia="Calibri" w:hAnsi="Times New Roman" w:cs="Times New Roman"/>
          <w:bCs/>
          <w:sz w:val="24"/>
          <w:szCs w:val="24"/>
        </w:rPr>
        <w:t>формирование наиболее полного представления о современных подходах к проведению совещаний, заседаний, бесед, дискуссий, переговоров, отчетов перед руководством и т.д., то есть о различных формах и видах делового общения, а также о приемах и методах, применяемых в процессе реализации деловых коммуникаций.</w:t>
      </w:r>
    </w:p>
    <w:p w:rsidR="00FB0495" w:rsidRDefault="00FB0495" w:rsidP="00FB0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DB25CD">
        <w:rPr>
          <w:rFonts w:ascii="Times New Roman" w:eastAsia="Calibri" w:hAnsi="Times New Roman" w:cs="Times New Roman"/>
          <w:sz w:val="24"/>
          <w:szCs w:val="24"/>
        </w:rPr>
        <w:t>рассмотрение различных форм и видов делового общения; ознакомление с национальными особенностями делового общения; изучение систем делопроизводства; ознакомление с процессом составления и оформления документов, образуемых в процессе реализации деловых коммуникаций.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9632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015D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626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015D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26DA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bookmarkStart w:id="0" w:name="_GoBack"/>
      <w:r w:rsidR="00626DAC" w:rsidRPr="003E575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7525A" w:rsidRPr="003E5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 w:rsidRPr="003E57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 w:rsidRPr="003E5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 w:rsidRPr="003E575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 w:rsidRPr="003E5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3E5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 w:rsidRPr="003E5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 w:rsidRPr="003E57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освоени</w:t>
      </w:r>
      <w:bookmarkEnd w:id="0"/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дисциплин </w:t>
      </w:r>
      <w:r w:rsidR="00E9632C" w:rsidRPr="00E9632C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История изобразительного искусства, История костюма, Сценическое фехтование, Танец (классический, народный, бальный, современный).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544"/>
        <w:gridCol w:w="4253"/>
      </w:tblGrid>
      <w:tr w:rsidR="001C14E4" w:rsidRPr="00E9632C" w:rsidTr="00A729E2">
        <w:trPr>
          <w:trHeight w:val="576"/>
        </w:trPr>
        <w:tc>
          <w:tcPr>
            <w:tcW w:w="1696" w:type="dxa"/>
            <w:shd w:val="clear" w:color="auto" w:fill="auto"/>
          </w:tcPr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3544" w:type="dxa"/>
          </w:tcPr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9632C" w:rsidRPr="00E9632C" w:rsidTr="00A729E2">
        <w:trPr>
          <w:trHeight w:val="576"/>
        </w:trPr>
        <w:tc>
          <w:tcPr>
            <w:tcW w:w="1696" w:type="dxa"/>
            <w:shd w:val="clear" w:color="auto" w:fill="auto"/>
          </w:tcPr>
          <w:p w:rsidR="00E9632C" w:rsidRPr="00E9632C" w:rsidRDefault="00E9632C" w:rsidP="00E9632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63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УК4.</w:t>
            </w: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применять современные коммуникативные технологии, в том числе на иностранном(ых) языке(ах), </w:t>
            </w: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для академического и профессионального взаимодействия</w:t>
            </w:r>
          </w:p>
          <w:p w:rsidR="00E9632C" w:rsidRPr="00E9632C" w:rsidRDefault="00E9632C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lastRenderedPageBreak/>
              <w:t>УК-4.1 Заключает контракты с подрядчиками с соблюдением законодательства в области авторского права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r w:rsidRPr="00E9632C">
              <w:rPr>
                <w:sz w:val="24"/>
                <w:szCs w:val="24"/>
              </w:rPr>
              <w:lastRenderedPageBreak/>
              <w:t>digital инструментами для командной работы над проектами в сфере культуры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формы речи (устной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письменной);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особенности основных функциональных стилей;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языковой материал русского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иностранного языка, необходимый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достаточный для общения в различных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средах и сферах речевой деятельности;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современные коммуникативные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речевых ситуациях;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профессиональных текстов на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иностранном языке;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воспринимать различные типы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речи, выделяя в них значимую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вести основные типы диалога,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соблюдая нормы речевого этикета, с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учетом межкультурного речевого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изучаемым иностранным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языком как целостной системой, его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основными грамматическими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категориями;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навыками коммуникации, в том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числе на иностранном (ых) языке (ах),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для академического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профессионального взаимодействия</w:t>
            </w:r>
          </w:p>
        </w:tc>
      </w:tr>
      <w:tr w:rsidR="00E9632C" w:rsidRPr="00E9632C" w:rsidTr="00A729E2">
        <w:trPr>
          <w:trHeight w:val="57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32C" w:rsidRPr="00E9632C" w:rsidRDefault="00E9632C" w:rsidP="00E9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E9632C" w:rsidRPr="00E9632C" w:rsidRDefault="00E9632C" w:rsidP="00E963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</w:t>
            </w:r>
            <w:r w:rsidRPr="00E9632C">
              <w:rPr>
                <w:sz w:val="24"/>
                <w:szCs w:val="24"/>
              </w:rPr>
              <w:lastRenderedPageBreak/>
              <w:t>решает проблемы мировоззренческого, общественного и личностного характера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с людьми с учетом их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E9632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0015D5">
        <w:rPr>
          <w:rFonts w:ascii="Times New Roman" w:hAnsi="Times New Roman" w:cs="Times New Roman"/>
          <w:sz w:val="24"/>
          <w:szCs w:val="24"/>
          <w:lang w:eastAsia="ru-RU"/>
        </w:rPr>
        <w:t>Этикет делового общения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E018D1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E018D1">
        <w:rPr>
          <w:rFonts w:ascii="Times New Roman" w:hAnsi="Times New Roman" w:cs="Times New Roman"/>
          <w:sz w:val="24"/>
          <w:szCs w:val="24"/>
        </w:rPr>
        <w:t>60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E9632C">
        <w:rPr>
          <w:rFonts w:ascii="Times New Roman" w:hAnsi="Times New Roman" w:cs="Times New Roman"/>
          <w:sz w:val="24"/>
          <w:szCs w:val="24"/>
        </w:rPr>
        <w:t xml:space="preserve">зачет 4ч.;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3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9"/>
        <w:gridCol w:w="727"/>
        <w:gridCol w:w="693"/>
        <w:gridCol w:w="553"/>
        <w:gridCol w:w="553"/>
        <w:gridCol w:w="696"/>
        <w:gridCol w:w="1380"/>
      </w:tblGrid>
      <w:tr w:rsidR="00E9632C" w:rsidRPr="00E9632C" w:rsidTr="000015D5">
        <w:trPr>
          <w:trHeight w:val="1935"/>
        </w:trPr>
        <w:tc>
          <w:tcPr>
            <w:tcW w:w="273" w:type="pct"/>
            <w:vMerge w:val="restart"/>
            <w:shd w:val="clear" w:color="000000" w:fill="D9D9D9"/>
            <w:noWrap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98" w:type="pct"/>
            <w:vMerge w:val="restart"/>
            <w:shd w:val="clear" w:color="000000" w:fill="D9D9D9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4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33" w:type="pct"/>
            <w:gridSpan w:val="4"/>
            <w:shd w:val="clear" w:color="000000" w:fill="D9D9D9"/>
            <w:vAlign w:val="bottom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49" w:type="pct"/>
            <w:vMerge w:val="restart"/>
            <w:shd w:val="clear" w:color="000000" w:fill="D9D9D9"/>
            <w:vAlign w:val="bottom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E9632C" w:rsidRPr="00E9632C" w:rsidTr="000015D5">
        <w:trPr>
          <w:trHeight w:val="630"/>
        </w:trPr>
        <w:tc>
          <w:tcPr>
            <w:tcW w:w="273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8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000000" w:fill="D9D9D9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" w:type="pct"/>
            <w:shd w:val="clear" w:color="000000" w:fill="D9D9D9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49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015D5" w:rsidRPr="00E9632C" w:rsidTr="000015D5">
        <w:trPr>
          <w:trHeight w:val="630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E9632C" w:rsidTr="000015D5">
        <w:trPr>
          <w:trHeight w:val="34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</w:t>
            </w: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Этапы и структура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E9632C" w:rsidTr="000015D5">
        <w:trPr>
          <w:trHeight w:val="38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278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230"/>
        </w:trPr>
        <w:tc>
          <w:tcPr>
            <w:tcW w:w="273" w:type="pct"/>
            <w:vMerge w:val="restar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8" w:type="pct"/>
            <w:vMerge w:val="restar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 w:val="restar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 w:val="restar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tcBorders>
              <w:bottom w:val="nil"/>
            </w:tcBorders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 w:val="restar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186"/>
        </w:trPr>
        <w:tc>
          <w:tcPr>
            <w:tcW w:w="273" w:type="pct"/>
            <w:vMerge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pct"/>
            <w:vMerge/>
            <w:shd w:val="clear" w:color="auto" w:fill="auto"/>
            <w:vAlign w:val="center"/>
          </w:tcPr>
          <w:p w:rsidR="000015D5" w:rsidRPr="000015D5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</w:tcBorders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859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0015D5" w:rsidRPr="000015D5" w:rsidRDefault="000015D5" w:rsidP="000015D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0015D5" w:rsidRPr="00E9632C" w:rsidTr="000015D5">
        <w:trPr>
          <w:trHeight w:val="465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307"/>
        </w:trPr>
        <w:tc>
          <w:tcPr>
            <w:tcW w:w="273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pct"/>
            <w:shd w:val="clear" w:color="auto" w:fill="auto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0015D5" w:rsidRPr="00E9632C" w:rsidTr="000015D5">
        <w:trPr>
          <w:trHeight w:val="315"/>
        </w:trPr>
        <w:tc>
          <w:tcPr>
            <w:tcW w:w="273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(курсу)</w:t>
            </w:r>
          </w:p>
        </w:tc>
        <w:tc>
          <w:tcPr>
            <w:tcW w:w="447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VII</w:t>
            </w:r>
          </w:p>
        </w:tc>
        <w:tc>
          <w:tcPr>
            <w:tcW w:w="426" w:type="pct"/>
            <w:shd w:val="clear" w:color="000000" w:fill="D9D9D9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43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9"/>
        <w:gridCol w:w="727"/>
        <w:gridCol w:w="693"/>
        <w:gridCol w:w="553"/>
        <w:gridCol w:w="553"/>
        <w:gridCol w:w="696"/>
        <w:gridCol w:w="1380"/>
      </w:tblGrid>
      <w:tr w:rsidR="0096072B" w:rsidRPr="0096072B" w:rsidTr="00E018D1">
        <w:trPr>
          <w:trHeight w:val="1935"/>
        </w:trPr>
        <w:tc>
          <w:tcPr>
            <w:tcW w:w="273" w:type="pct"/>
            <w:vMerge w:val="restart"/>
            <w:shd w:val="clear" w:color="000000" w:fill="D9D9D9"/>
            <w:noWrap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98" w:type="pct"/>
            <w:vMerge w:val="restart"/>
            <w:shd w:val="clear" w:color="000000" w:fill="D9D9D9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4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33" w:type="pct"/>
            <w:gridSpan w:val="4"/>
            <w:shd w:val="clear" w:color="000000" w:fill="D9D9D9"/>
            <w:vAlign w:val="bottom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49" w:type="pct"/>
            <w:vMerge w:val="restart"/>
            <w:shd w:val="clear" w:color="000000" w:fill="D9D9D9"/>
            <w:vAlign w:val="bottom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6072B" w:rsidRPr="0096072B" w:rsidTr="00E018D1">
        <w:trPr>
          <w:trHeight w:val="630"/>
        </w:trPr>
        <w:tc>
          <w:tcPr>
            <w:tcW w:w="273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8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000000" w:fill="D9D9D9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" w:type="pct"/>
            <w:shd w:val="clear" w:color="000000" w:fill="D9D9D9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49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015D5" w:rsidRPr="0096072B" w:rsidTr="00E018D1">
        <w:trPr>
          <w:trHeight w:val="630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  <w:hideMark/>
          </w:tcPr>
          <w:p w:rsidR="000015D5" w:rsidRPr="00E018D1" w:rsidRDefault="00E018D1" w:rsidP="00E018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18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96072B" w:rsidTr="00E018D1">
        <w:trPr>
          <w:trHeight w:val="34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</w:t>
            </w: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Этапы и структура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96072B" w:rsidTr="00E018D1">
        <w:trPr>
          <w:trHeight w:val="38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278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230"/>
        </w:trPr>
        <w:tc>
          <w:tcPr>
            <w:tcW w:w="273" w:type="pct"/>
            <w:vMerge w:val="restar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8" w:type="pct"/>
            <w:vMerge w:val="restar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 w:val="restar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 w:val="restart"/>
            <w:shd w:val="clear" w:color="000000" w:fill="FFFFFF"/>
            <w:noWrap/>
            <w:vAlign w:val="center"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tcBorders>
              <w:bottom w:val="nil"/>
            </w:tcBorders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 w:val="restar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186"/>
        </w:trPr>
        <w:tc>
          <w:tcPr>
            <w:tcW w:w="273" w:type="pct"/>
            <w:vMerge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pct"/>
            <w:vMerge/>
            <w:shd w:val="clear" w:color="auto" w:fill="auto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</w:tcBorders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859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0015D5" w:rsidRPr="000015D5" w:rsidRDefault="000015D5" w:rsidP="000015D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0015D5" w:rsidRPr="0096072B" w:rsidTr="00E018D1">
        <w:trPr>
          <w:trHeight w:val="465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307"/>
        </w:trPr>
        <w:tc>
          <w:tcPr>
            <w:tcW w:w="273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pct"/>
            <w:shd w:val="clear" w:color="auto" w:fill="auto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447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pct"/>
            <w:shd w:val="clear" w:color="000000" w:fill="FFFFFF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0015D5" w:rsidRPr="0096072B" w:rsidTr="00E018D1">
        <w:trPr>
          <w:trHeight w:val="495"/>
        </w:trPr>
        <w:tc>
          <w:tcPr>
            <w:tcW w:w="273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8" w:type="pct"/>
            <w:shd w:val="clear" w:color="000000" w:fill="D9D9D9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47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000000" w:fill="D9D9D9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9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8048"/>
      </w:tblGrid>
      <w:tr w:rsidR="00F36D00" w:rsidRPr="00F36D00" w:rsidTr="00F36D00">
        <w:tc>
          <w:tcPr>
            <w:tcW w:w="87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</w:tr>
      <w:tr w:rsidR="00F36D00" w:rsidRPr="00F36D00" w:rsidTr="00F36D00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1. </w:t>
            </w:r>
            <w:r w:rsidRPr="00F36D00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 2.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Стили общения. Этапы и структура делового общения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3.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Функции параметры и способы делового общения</w:t>
            </w: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4.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5.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6.</w:t>
            </w:r>
            <w:r w:rsidRPr="00F36D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7.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Тема8.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Конфликты в деловом общении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Тема9.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Психология делового общения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</w:tbl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F36D00" w:rsidRPr="00F36D00" w:rsidRDefault="00F36D00" w:rsidP="00F36D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преподавании дисциплины «Этикет делового общения»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F36D00" w:rsidRPr="00F36D00" w:rsidRDefault="00F36D00" w:rsidP="00F36D00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Полугрупповые занятия семинарского типа;</w:t>
      </w:r>
    </w:p>
    <w:p w:rsidR="00F36D00" w:rsidRPr="00F36D00" w:rsidRDefault="00F36D00" w:rsidP="00F36D00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творческие проекты</w:t>
      </w:r>
    </w:p>
    <w:p w:rsidR="00F36D00" w:rsidRPr="00F36D00" w:rsidRDefault="00F36D00" w:rsidP="00F36D00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портфолио</w:t>
      </w:r>
    </w:p>
    <w:p w:rsidR="00F36D00" w:rsidRPr="00F36D00" w:rsidRDefault="00F36D00" w:rsidP="00F36D00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F36D00" w:rsidRPr="00F36D00" w:rsidRDefault="00F36D00" w:rsidP="00F36D0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F36D00" w:rsidRPr="00F36D00" w:rsidRDefault="00F36D00" w:rsidP="00F36D0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</w:t>
      </w:r>
      <w:r w:rsidRPr="00F36D0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исследования, развить у обучающихся логическое мышление, научить обучающихся позиционировать себя.</w:t>
      </w:r>
    </w:p>
    <w:p w:rsidR="00F36D00" w:rsidRPr="00F36D00" w:rsidRDefault="00F36D00" w:rsidP="00F36D00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F36D00" w:rsidRPr="00F36D00" w:rsidRDefault="00F36D00" w:rsidP="00F36D00">
      <w:pPr>
        <w:tabs>
          <w:tab w:val="num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Ознакомление и работа с ЭБС «Znanivm. Com».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занятию.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презентации,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проведению семинара-конференции,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обсуждению презентаций студентов,</w:t>
      </w:r>
    </w:p>
    <w:p w:rsidR="00F36D00" w:rsidRPr="00F36D00" w:rsidRDefault="00F36D00" w:rsidP="00F36D00">
      <w:pPr>
        <w:spacing w:before="280" w:after="28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96072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УК4;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96072B" w:rsidRDefault="0096072B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УК4; 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6072B" w:rsidRPr="0096072B" w:rsidRDefault="0096072B" w:rsidP="00960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F57C3D" w:rsidRPr="0096072B" w:rsidRDefault="0096072B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Style w:val="18"/>
        <w:tblW w:w="0" w:type="auto"/>
        <w:tblInd w:w="-147" w:type="dxa"/>
        <w:tblLook w:val="04A0" w:firstRow="1" w:lastRow="0" w:firstColumn="1" w:lastColumn="0" w:noHBand="0" w:noVBand="1"/>
      </w:tblPr>
      <w:tblGrid>
        <w:gridCol w:w="1113"/>
        <w:gridCol w:w="7210"/>
        <w:gridCol w:w="1083"/>
      </w:tblGrid>
      <w:tr w:rsidR="0096072B" w:rsidRPr="0096072B" w:rsidTr="00DD18D7">
        <w:trPr>
          <w:trHeight w:val="2891"/>
        </w:trPr>
        <w:tc>
          <w:tcPr>
            <w:tcW w:w="9163" w:type="dxa"/>
            <w:gridSpan w:val="3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оценивания: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полнота и конкретность ответа;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последовательность и логика изложения;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наличие качественных и количественных показателей;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уровень культуры речи.</w:t>
            </w:r>
          </w:p>
        </w:tc>
      </w:tr>
      <w:tr w:rsidR="0096072B" w:rsidRPr="0096072B" w:rsidTr="00DD18D7">
        <w:trPr>
          <w:cantSplit/>
          <w:trHeight w:val="1840"/>
        </w:trPr>
        <w:tc>
          <w:tcPr>
            <w:tcW w:w="870" w:type="dxa"/>
            <w:textDirection w:val="btLr"/>
          </w:tcPr>
          <w:p w:rsidR="0096072B" w:rsidRPr="0096072B" w:rsidRDefault="0096072B" w:rsidP="0096072B">
            <w:pPr>
              <w:spacing w:line="19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Кол-во выставляемых баллов</w:t>
            </w:r>
          </w:p>
        </w:tc>
        <w:tc>
          <w:tcPr>
            <w:tcW w:w="7210" w:type="dxa"/>
          </w:tcPr>
          <w:p w:rsidR="0096072B" w:rsidRPr="0096072B" w:rsidRDefault="0096072B" w:rsidP="0096072B">
            <w:pPr>
              <w:spacing w:line="19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96072B" w:rsidRPr="0096072B" w:rsidRDefault="0096072B" w:rsidP="0096072B">
            <w:pPr>
              <w:spacing w:line="19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Процент правильных ответов</w:t>
            </w:r>
          </w:p>
        </w:tc>
      </w:tr>
      <w:tr w:rsidR="0096072B" w:rsidRPr="0096072B" w:rsidTr="00DD18D7">
        <w:trPr>
          <w:trHeight w:val="1629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7210" w:type="dxa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1) студент полно излагает материал, дает правильное определение основных понятий;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3) излагает материал последовательно и правильно с точки зрения норм литературного языка.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90% и более </w:t>
            </w:r>
          </w:p>
        </w:tc>
      </w:tr>
      <w:tr w:rsidR="0096072B" w:rsidRPr="0096072B" w:rsidTr="00DD18D7">
        <w:trPr>
          <w:trHeight w:val="839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1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 70 до 89%</w:t>
            </w:r>
          </w:p>
        </w:tc>
      </w:tr>
      <w:tr w:rsidR="0096072B" w:rsidRPr="0096072B" w:rsidTr="00DD18D7">
        <w:trPr>
          <w:trHeight w:val="2015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10" w:type="dxa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Студент обнаруживает знание и понимание основных положений данной темы, но: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 51 до 69%</w:t>
            </w:r>
          </w:p>
        </w:tc>
      </w:tr>
      <w:tr w:rsidR="0096072B" w:rsidRPr="0096072B" w:rsidTr="00DD18D7">
        <w:trPr>
          <w:trHeight w:val="1735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незачет</w:t>
            </w:r>
          </w:p>
        </w:tc>
        <w:tc>
          <w:tcPr>
            <w:tcW w:w="7210" w:type="dxa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Менее 50%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Вопросы к зачету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Специфика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Коммуникативные барьеры в общении.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Перцептивный аспект деловой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Интерактивный аспект деловой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Речевые технологии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6. Невербальные средства общения и их использование в бизнесе.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 Сознательное и бессознательное в невербалике.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Виды делового общения и их характеристика.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Общие требования к деловой беседе и ее структура.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 Методика подготовки и проведения деловых бесед.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 Деловое совещание как один из видов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Виды деловых совещаний и их характеристика.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 Основные этапы подготовки к деловым переговорам.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 Структура переговоров и основные требования к руководителю в ходе их проведения.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 Правила делового общения по телефону.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 Профессиональные качества ведущего совещание и стили его руководства.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 Общее и особенное в структуре брифинга и пресс-конференции.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 Классификация деловой корреспонденции и общие требования к деловым письмам.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 Причины возникновения конфликта в деловых коммуникациях.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20. Структура и динамика конфликта.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 Типы конфликтной личности и пути разрешения конфликта с ней.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 Стили поведения участников в конфликтной ситуации.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23. Содержание понятия «деловой протокол», его составляющие.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 Организация подготовки переговоров принимающей стороной.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 Правила ведения телефонных переговоров и их записи.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26. Стратегия и тактика проведения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27. Требования к культуре деловой речи.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28. Нравственная основа делового этикета.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29.Управленческая этика, корпоративная этика, корпоративные кодексы.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30. Основные требования к записи бесед (переговоров).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31.Порядок проведения деловых визитов и бесед.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32.Различие между позициями и интересами на переговорах. Метод совместного рассмотрения проблемы.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33. Классификация приемов. Виды деловых приемов.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34. Психологические аспекты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35. Этические нормы при вручении подарков.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36. Организационное и протокольное обеспечение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37. Порядок рассылки приглашений и ответа на них.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38. Подготовка и планирование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39. Сферы и порядок использования в деловом общении визитных карточек.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40. Основы деловой этики в современном бизнесе. Хартия бизнеса России.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41. Методика установления контактов.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42. Компоненты экспрессивного поведения.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43. Понятие «экспрессивный</w:t>
      </w: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кластер». Классификация кластеров.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44. Экспрессивное поведение в общении: экспрессия взгляда; классификация жестов.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45. Экспрессивное поведение в общении: мимика и голос.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1. Деловое общение: учебное пособие /авт.сост. И.Н. Кузнецов. – М.: Дашков и Ко, 2009. – 525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</w:t>
      </w:r>
      <w:r w:rsidRPr="009A7195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Садовская В.С.</w:t>
      </w: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9A71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Дополнительная литература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Шеламова Г. М. Этикет делового общения/ 7-е изд., стереотипное. – М., Академия, -2014.-192с.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Ятманова М. Г. Ведение переговоров. Стратегии и тактики/ уч.-метод. пособие. – СПб., СПбГУ, 2012. – 92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 w:bidi="ru-RU"/>
        </w:rPr>
      </w:pPr>
    </w:p>
    <w:p w:rsidR="009A7195" w:rsidRPr="009A7195" w:rsidRDefault="009B1DC7" w:rsidP="009A7195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9A7195" w:rsidRPr="009A719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9A7195" w:rsidRPr="009A719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9A7195" w:rsidRPr="009A7195" w:rsidRDefault="009B1DC7" w:rsidP="009A7195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9A7195" w:rsidRPr="009A719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https://elibrary.ru/</w:t>
        </w:r>
      </w:hyperlink>
      <w:r w:rsidR="009A7195" w:rsidRPr="009A719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0B1B86" w:rsidRPr="000B1B86" w:rsidRDefault="009A7195" w:rsidP="009A7195">
      <w:pPr>
        <w:widowControl w:val="0"/>
        <w:autoSpaceDE w:val="0"/>
        <w:autoSpaceDN w:val="0"/>
        <w:spacing w:after="0" w:line="276" w:lineRule="auto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hyperlink r:id="rId11" w:history="1">
        <w:r w:rsidRPr="009A71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Pr="009A71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Pr="009A71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Театры</w:t>
        </w:r>
      </w:hyperlink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  Каталог с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пектаклей.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3420"/>
        <w:gridCol w:w="3386"/>
        <w:gridCol w:w="1661"/>
      </w:tblGrid>
      <w:tr w:rsidR="009A7195" w:rsidRPr="009A7195" w:rsidTr="009A7195">
        <w:tc>
          <w:tcPr>
            <w:tcW w:w="878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661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num" w:pos="360"/>
              </w:tabs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Трудоемкость в часах </w:t>
            </w:r>
          </w:p>
        </w:tc>
      </w:tr>
      <w:tr w:rsidR="009A7195" w:rsidRPr="009A7195" w:rsidTr="009A7195">
        <w:trPr>
          <w:trHeight w:val="168"/>
        </w:trPr>
        <w:tc>
          <w:tcPr>
            <w:tcW w:w="9345" w:type="dxa"/>
            <w:gridSpan w:val="4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tabs>
                <w:tab w:val="num" w:pos="360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</w:pPr>
            <w:r w:rsidRPr="009A7195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  <w:t>7 СЕМЕСТР</w:t>
            </w:r>
          </w:p>
        </w:tc>
      </w:tr>
      <w:tr w:rsidR="009A7195" w:rsidRPr="009A7195" w:rsidTr="009A7195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1. 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текущему контролю- </w:t>
            </w:r>
            <w:r w:rsidRPr="009A7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устному  опросу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 2.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Стили общения. Этапы и структура делового общения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контролю-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докладов по темам: «Стили общения».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3.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Функции параметры и способы делового общения</w:t>
            </w: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Подготовка к текущему контролю-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проектного характера(эссе) «Деловые и личные качества специалиста»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4.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контролю: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теста «Коммуникабельны ли Вы»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5.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контролю: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практических ситуаций</w:t>
            </w:r>
            <w:r w:rsidRPr="009A71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6.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к текущему контролю: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Служебный речевой этикет в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деловом письме. Упражнение.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межсессионному (рубежному) контролю: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«Социально психологические основы делового общения»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</w:tr>
      <w:tr w:rsidR="009A7195" w:rsidRPr="009A7195" w:rsidTr="009A7195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7.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текущему контролю-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Подготовка деловой беседы по телефону. Решение практических ситуаций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Тема8.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Конфликты в деловом общении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контролю-  беседа с преподавателем:  «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Особенности протекания переговорного процесса. Роль медиатора».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Тема9.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Психология делового общения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негативными психическими состояниями Организация здорового образа жизни. Подготовка сообщения</w:t>
            </w: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Формы самостоятельной работы: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Ознакомление и работа  с ЭБС «Znanivm. Com».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Подготовка к практическому занятию;  упражнения,  тренинг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Подготовка к презентации  проведения практического занятия 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проведению семинара-конференции,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проведению контрольной работы,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проведению письменному/устному опросу,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обсуждению презентаций студентов,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тестированию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Подготовка к индивидуальному собеседованию с преподавателем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Самостоятельная работа является обязательной для каждого студента.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A7195" w:rsidRPr="009A7195" w:rsidRDefault="009A7195" w:rsidP="009A7195">
      <w:pPr>
        <w:keepNext/>
        <w:keepLines/>
        <w:widowControl w:val="0"/>
        <w:numPr>
          <w:ilvl w:val="0"/>
          <w:numId w:val="44"/>
        </w:numPr>
        <w:autoSpaceDE w:val="0"/>
        <w:autoSpaceDN w:val="0"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1491208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организации самостоятельной работы обучающихся</w:t>
      </w:r>
      <w:bookmarkEnd w:id="1"/>
    </w:p>
    <w:p w:rsidR="009A7195" w:rsidRPr="009A7195" w:rsidRDefault="009A7195" w:rsidP="009A7195">
      <w:pPr>
        <w:keepNext/>
        <w:keepLines/>
        <w:widowControl w:val="0"/>
        <w:numPr>
          <w:ilvl w:val="1"/>
          <w:numId w:val="44"/>
        </w:numPr>
        <w:autoSpaceDE w:val="0"/>
        <w:autoSpaceDN w:val="0"/>
        <w:spacing w:after="0" w:line="276" w:lineRule="auto"/>
        <w:ind w:left="0"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1491209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Общие рекомендации по организации самостоятельной работы обучающихся</w:t>
      </w:r>
      <w:bookmarkEnd w:id="2"/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</w:t>
      </w:r>
      <w:r w:rsidRPr="009A7195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заданий для самостоятельной работы, индивидуальных качеств обучающегося и условий образовательной деятельности.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9A7195" w:rsidRPr="009A7195" w:rsidRDefault="009A7195" w:rsidP="009A7195">
      <w:pPr>
        <w:widowControl w:val="0"/>
        <w:numPr>
          <w:ilvl w:val="0"/>
          <w:numId w:val="45"/>
        </w:numPr>
        <w:tabs>
          <w:tab w:val="num" w:pos="0"/>
          <w:tab w:val="num" w:pos="284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подготовительный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9A7195" w:rsidRPr="009A7195" w:rsidRDefault="009A7195" w:rsidP="009A7195">
      <w:pPr>
        <w:widowControl w:val="0"/>
        <w:numPr>
          <w:ilvl w:val="0"/>
          <w:numId w:val="45"/>
        </w:numPr>
        <w:tabs>
          <w:tab w:val="num" w:pos="0"/>
          <w:tab w:val="num" w:pos="284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основной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9A7195" w:rsidRPr="009A7195" w:rsidRDefault="009A7195" w:rsidP="009A7195">
      <w:pPr>
        <w:widowControl w:val="0"/>
        <w:numPr>
          <w:ilvl w:val="0"/>
          <w:numId w:val="45"/>
        </w:numPr>
        <w:tabs>
          <w:tab w:val="num" w:pos="0"/>
          <w:tab w:val="num" w:pos="284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заключительный 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9A7195" w:rsidRPr="009A7195" w:rsidRDefault="009A7195" w:rsidP="009A7195">
      <w:pPr>
        <w:widowControl w:val="0"/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 xml:space="preserve">дисциплине   «Специфика работы актера в кино и на телевидении» </w:t>
      </w:r>
      <w:r w:rsidRPr="009A7195">
        <w:rPr>
          <w:rFonts w:ascii="Times New Roman" w:eastAsia="Times New Roman" w:hAnsi="Times New Roman" w:cs="Times New Roman"/>
          <w:bCs/>
          <w:iCs/>
          <w:sz w:val="24"/>
          <w:szCs w:val="24"/>
        </w:rPr>
        <w:t>организованы в виде  практических занятий.</w:t>
      </w:r>
    </w:p>
    <w:p w:rsidR="009A7195" w:rsidRPr="009A7195" w:rsidRDefault="009A7195" w:rsidP="009A7195">
      <w:pPr>
        <w:widowControl w:val="0"/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9A7195" w:rsidRPr="009A7195" w:rsidRDefault="009A7195" w:rsidP="009A7195">
      <w:pPr>
        <w:keepNext/>
        <w:keepLines/>
        <w:widowControl w:val="0"/>
        <w:autoSpaceDE w:val="0"/>
        <w:autoSpaceDN w:val="0"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1491210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3.2 Методические рекомендации для студентов</w:t>
      </w:r>
      <w:bookmarkEnd w:id="3"/>
    </w:p>
    <w:p w:rsidR="009A7195" w:rsidRPr="009A7195" w:rsidRDefault="009A7195" w:rsidP="009A7195">
      <w:pPr>
        <w:keepNext/>
        <w:keepLines/>
        <w:widowControl w:val="0"/>
        <w:autoSpaceDE w:val="0"/>
        <w:autoSpaceDN w:val="0"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Toc1491211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по отдельным формам самостоятельной работы</w:t>
      </w:r>
      <w:bookmarkEnd w:id="4"/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Рубежный контроль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«Социально психологические основы делового общения»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План: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t xml:space="preserve">Деловая культура в современном мире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t xml:space="preserve">Основные правила этики современного руководителя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t>Анализ современных национальных особенностей делового общения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t>Пути развития деловой этики на современном предприятии.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Деловое общение: учебное пособие /авт.сост. И.Н. Кузнецов. – М.: Дашков и Ко, 2009. – 525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A7195">
        <w:rPr>
          <w:rFonts w:ascii="Times New Roman" w:eastAsia="Times New Roman" w:hAnsi="Times New Roman" w:cs="Times New Roman"/>
          <w:bCs/>
          <w:sz w:val="24"/>
          <w:szCs w:val="24"/>
        </w:rPr>
        <w:t>Садовская В.С.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б) дополнительная литература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Шеламова Г. М. Этикет делового общения/ 7-е изд., стереотипное. – М., Академия, -2014.-192с.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Ятманова М. Г. Ведение переговоров. Стратегии и тактики/ уч.-метод. пособие. – СПб., СПбГУ, 2012. – 92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Примерные темы для самостоятельного изучения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Актуальные проблемы кросс-культурного менеджмента в области деловых коммуникаций. 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Общая характеристика поведения и деловых качеств представителей различных культур: европейской, конфуцианской, исламской и т.д. 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Национальные особенности деловых контактов народов мира: в вопросах формирования делегаций и механизма принятия решений, ценностных ориентаций, особенностей восприятия и мышления, особенностей поведения и характерных тактических приемов.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Международная субкультура переговоров, их специфика в странах Запада и Востока. 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Проблемы деловой этики в России.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Понятие культуры общения.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«Технология» позитивного, продуктивного общения.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Принципы, правила и нормы делового общения.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Официальные мероприятия в системе делового общения.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Этикет приветствия и представления.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Визитная карточка, ее роль в деловом мире.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Деловой подарок.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Деловые приемы, их коммуникативный смысл. Организация приемов.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Застолье в системе делового общения (Бокал вина, Ланч, Чай, Жур Фикс, Фуршет, Коктейль, Завтрак, Обед, Ужин, и т.д.): этикетные нормы и предписания для устроителей и приглашенных.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Правила рассадки, сервировка стола, виды обслуживания.</w:t>
      </w:r>
    </w:p>
    <w:p w:rsidR="009A7195" w:rsidRPr="009A7195" w:rsidRDefault="009A7195" w:rsidP="009A719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 к практическим занятиям.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Вербальная и невербальная коммуникация 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Письменная и устная деловая речь.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Вежливость и учтивость в оформлении отдельных реквизитов делового письма.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Культура речи в деловом общении.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Специфика деловой речевой культуры сотрудников организации.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5. Использование средств выразительности деловой речи.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6. Особенности публичного выступления.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7. Количественная и качественная специфика аудитории.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8. Основные этапы работы над публичным выступлением.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9. Активное и пассивное владение словом.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10. Базовые технологии публичного выступления менеджера.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1: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Проанализировать принципы устного делового общения на конкретных примерах.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2: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Описать средства выразительности деловой речи и определить параметры управляющего воздействия.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3: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Разработать алгоритм проведения деловых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4: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Разработать несколько вариантов проведения деловой беседы для коммерческой организации (по выбору).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Задание 5: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Проанализировать телефонный разговор.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6: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Продемонстрировать несколько вариантов публичного выступления: удачного, неэффективного, провального, убеждающего.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Особенности невербального языка.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Функции невербальных средств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Основные каналы невербального общения и их интерпретация.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Основные различия невербального языка представителей разных национальностей.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Деловая этика, профессиональная культура и этикет. Учебное пособие. / Ю.М. Беспалова. - Тюмень: Изд-во Тюм. гос. ун-та, 2012. – 348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Психология коммуникативной активности: учебное пособие / Васюра С.А. - Ижевск: Удмуртский университет, 2009. – 296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Информационные коммуникации в русском языке: курс лекций : учебное пособие / Березовская Е.А. - Екатеринбург: УрФУ, 2010. – 132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Средства общения.    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Нравственная культура общества и личности.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Соотношение общечеловеческой этики и этики бизнеса.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Особенности развития этики бизнеса в России.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Деловое общение как управленческая категория.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5. Основные принципы делового общения. Требования к уровню знаний и умений в области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Сравните столбцы в таблице 1 и подберите правильное сочетание представленных терминов и определений друг к другу.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9"/>
        <w:gridCol w:w="4716"/>
      </w:tblGrid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1. Деловая коммуникация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правила, формы и методы общения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2. Монолог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самый массовый вид взаимодействия людей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3. Коммуникация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продолжительный обмен сведениями, точками зрения, часто сопровождающийся принятием решений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4. Диалог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продолжительное высказывание одного лица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5. Полилог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взаимодействия между двумя или несколькими собеседниками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6. Деловой разговор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форма делового общения может включать элементы монолога и диалога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7. Деловая беседа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разговор, предназначенный для печати, 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радио, телевидения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 Интервью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кратковременный контакт, преимущественно на одну тему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2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Подготовьте письменную работу на тему «Основные функции общения». Приведите примеры их реализации в различных ситуациях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3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Продумайте возможные речевые ситуации по следующим темам: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Презентация инновационной пароварки, которая при варке продуктов сохраняет все витамины.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Представление новой коллекции одежды для детей, которая называется «Пижон».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Продажа загородного коттеджа.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4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Отметьте качества, которые, являются личностными качествами делового человека: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уверенность в себе;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владение предметом общения;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самоуверенность;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гордость;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компетентность;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эмоциональность.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5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Составьте по два примера к каждому из следующих видов вопросов: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информационные вопросы (используются для сбора сведений);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контрольные вопросы (необходимы для контроля за ходом деловой коммуникации);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ориентационные вопросы (используются, чтобы знать придерживается ли партнер идей высказанных ранее);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подтверждающие вопросы (необходимы, чтобы добиться взаимопонимания);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- ознакомительные вопросы (используются для ознакомления с мнением собеседника); 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однополюсные вопросы (повторение вопроса собеседника, в знак того, что понятно, о чем идет речь и для того чтобы выиграть время на обдумывание ответа);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встречные вопросы (необходимы для сужения темы разговора);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направляющие вопросы (в случае отклонения от темы направляют беседу в нужное русло);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альтернативные вопросы (предоставляют возможность выбора);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провокационные вопросы (используются, чтобы установить правильно ли партнер понимает ситуацию);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вступительные вопросы (необходимы для формирования у партнера заинтересованности в разговоре);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заключающие вопросы (необходимы для подведения итогов разговора);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закрытые вопросы (наводящие вопросы, на которые можно коротко ответить);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открытые вопросы (выявляют ключевые моменты беседы).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Деловые коммуникации: практикум : учебное пособие /Игебаева Ф.А. - Уфа, 2013. – 176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2. Основы теории коммуникации: учебное пособие /Нахимова Е.А. - М.: ФЛИНТА, 2013. – 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lastRenderedPageBreak/>
        <w:t>164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Общение в конфликтных ситуациях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Типология конфликтов. Теории конфликтов К.Боулдинга, А.Рапопорта, Роберта Даля, Г. Зиммеля.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Формулы конфликтов.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Фазы конфликтов.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Общение в конфликтных ситуациях.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5. Конструктивная критика.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6. Стратегия бесконфликтного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7. Демократический и авторитарный стили ведения делового совещания, их недостатки и достоинства.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8. Тактические приемы, позволяющие добиться поставленной цели («уход», «затягивание», «выжидание» и др.).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9. Методы ведения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10. Типы принимаемых решений.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11. Компромисс, нахождение принципиально нового решения, асимметричные решения.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12. Способы оценки достигнутых в процессе переговоров соглашений.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Глоссарий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Аттитюд - опирающаяся на эмоции предрасположенность к позитивной или негативной оценке объекта.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 Аффективное сообщение - сообщение, целью передачи которого является возбуждение эмоций реципиента.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3. Де Соссюр Фердинанд - швейцарский языковед, труды которого оказали влияние на развитие структурной лингвистики; автор концепции о дуальной природе знака.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 Денотат - предмет, как объект обозначаются с помощью знаков.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5. Диахронная коммуникация - коммуникационное взаимодействие, участники которого имеют различные координаты в темпоральном (временном) пространстве.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6. Знак - это материально-идеально образование, неразрывное единство плана содержания и плана выражения, выступающее в коммуникативных процессах в качестве представителя (заменителя, обозначителя) некоего другого предмета, свойства или отношения и используемое для приобретения, хранения и переработки сообщений (знаний, эмоций, волевых импульсов).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7. Знак (в концепции Ч.Пирса) - есть некоторый феномен (слово, текст, предмет, явление) замещающий, представляющий в некотором отношении другой феномен в когнитивных и коммуникативных процессах.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8. Знак S - результат индивидуального означивания субъектом объекта, индивидуальный знак, который в сознании субъекта S ставится в соответствие объекту О. Знак S в самом общем виде представляет собой суперпозицию (результат сложения) отражения объекта и его объективного знака в сознании субъекта.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9. Знак О - объективный знак, представляет собой некоторое общепринятое обозначение объекта О, считающееся нормативным для определенной социальной общности.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10. Иконические знаки (знаки-образы) - знаки, имеющие естественное сходство с обозначаемым объектом и функционирующие в качестве знаков именно на основании 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факта подобия между означающим и означаемым.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11. Индексальные знаки (знаки-индексы) - знаки, выражающие функциональную связь между обозначающим и обозначаемым; функционирующие на основании реальной смежности между знаком и объектом.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12. Интеракция - социально-практическое изменение общения, совокупность процессов организации межсубъектного взаимодействия.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13. Интроперсональная коммуникация - субъектно-вырожденная коммуникация, взаимодействие субъекта с самим собой, представляющее по сути коммуникацию двух субъектов, обладающих различными координатами в темпоральном пространстве. 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14. Информация - общенаучное понятие, включающее обмен сведениями между людьми, человеком и автоматом, автоматом и автоматом, обмен сигналами в животном и растительном мире, передача наследственных признаков от клетки к клетке, от организма к организму.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15. Источник - создатель сообщения, осуществляющий процессы его кодирования и отправления (выделяют четыре типа источников - личность, группа, организация, масса).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16. Канал - средство, с помощью которого передается сообщение.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17. Когнитивное сообщение - сообщение, направленное на увеличение объема информации у реципиента.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18. Коды - правила организации знакового взаимодействия.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19. Коммуникация - эффективное синхронное и диахронное взаимодействие социальных субъектов, опосредованное субстанцией, имеющей смысл для них обоих.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20. Конативное сообщение - сообщение, направленное на побуждение реципиента к действию.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21. Конвенция - договоренность, устанавливающая связь между формой и смыслом знака, функционирующая в рамках определенного сообщества.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22. Концепт (в лингвистике = понятие) - субъективное представление обо всем классе денотатов данного знака, функционирующее в сознании субъекта знаковой деятельности.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23. Культура - система убеждений, ценностей, символов, языка, паттернов поведения, которые субъект разделяет с группой, сообществом или обществом.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24. Лассвелл Харальд - американский политолог, представитель бихевиористкого подхода к политической науке, создатель модели коммуникации SMCRE.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25. Механический шум - любые искажения количественных и качественных параметров сообщения, происходящие помимо воли источника, причиной которых является несовершенство технических параметров канала.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26. Моррис Чарльз - американский философ, представитель логико-прагматической школы, автор концепции трех измерений семиозиса и трехчастной структуры семиотики.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27. Общение - процесс взаимосвязи и взаимодействия социальных субъектов, в котором происходит обмен деятельностью, информацией, опытом, способностями, умениями, навыками,а кроме того результатами деятельности.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28. Объект теории коммуникации - социальная коммуникация, понимаемая в широком смысле как процессы социального взаимодействия между людьми, прежде всего, информационно-знаковый аспект этих процессов.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29. Ориентация - когнитивная осведомленность и эмоции, связанные с воспринимаемым объектом.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30. Парадигма - совокупность знаков, в рамках которой все элементы имеют общий признак, но при этом каждый элемент отличается ото всех других.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31. Перцепция (от лат. "perceptio" - воспринимать, ощущать) - процесс восприятия сообщений, осуществляемый субъектами общения; ментальная активность индивида, связанная с познанием и пониманием сообщения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32. Пирс Чарльз - американский философ, логик, математик, основоположник прагматизма и семиотики, автор треугольной модели знаковой деятельности человека.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33. План выражения знака - форма, в которой знак существует и выражается.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34. План содержания знака – значение знака, его смысл.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35. Прагматика - раздел семиотики, посвященный изучению отношений между знаками и их пользователями - людьми и социальными общностями. Прагматическое измерение семиозиса показывает, каким образом субъекты коммуникации используют, воспринимают, интерпретируют знаки и знаковые системы.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36. Предмет теории коммуникации - психологические, социальные, семиотические явления, процессы, отношения, возникающие в ходе и результате обмена информацией (смыслами) между социальными субъектами.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37. Презентационные коды - коды для сообщений, не способных существовать отдельно от коммуникатора и социальной ситуации.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38. Репрезентационные коды - коды для сообщений, способных существовать независимо от субъекта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39. Реципиент - получатель сообщения, осуществляющий перцепцию, декодирование сообщения (выделяют четыре типа получателей - личность, группа, организация, масса).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40. Селективность - избирательность реципиента, проявляющаяся в процессах восприятия, запоминания сообщения.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41. Семантика - раздел семиотики, посвященный изучению отношений мира знаков к объектному миру; рассматривающий законы образования и функционирования смыслов в опосредованных знаками социальных взаимодействиях.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42. Семантический шум - искажения параметров сообщения, которые возникают в процессе кодирования и декодирования информации в результате неправильного употребления символов, кодов, языка.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43. Семиозис (от греч. semeiosis) - процесс интерпретации знака, порождения значения, в котором нечто начинает функционировать как знак.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44. Семиотика (от греч. semeiot - знак) - комплекс научных теорий, исследующих природу, виды, функции знаков, свойства знаковых систем и знаковую деятельность человека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45. Символические знаки - знаки, имеющие условную, являющуюся результатом договоренности между членами данного сообщества связь между означающим и означаемым.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46. Синтагма - комбинация элементов парадигмы, выстроенных в имеющую смысл последовательность. 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47. Синтактика (от греч. Syntaktikos - строящий по порядку, приводящий в порядок) - раздел семиотики (измерение семиозиса), посвященный изучению синтаксических, структурных свойств знаковых систем: закономерностей их построения, сочетания, преобразования. 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48. Синхронная коммуникация - коммуникативное взаимодействие, участники которого имеют одинаковые темпоральные (временные) характеристики (коммуникация происходит "здесь и сейчас").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49. Смысловое значение знака - свойство знака представлять, фиксировать определенные стороны, черты обозначаемого объекта; это то, что в свою очередь понимает человек, воспринимающий или воспроизводящий данный знак.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50. Сообщение - информация, то есть закодированная идея, перемещаемая от источника к получателю.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51. Социальная информация - 1) информация, связанная с перемещением индивидуально и социально значимых смыслов; 2) совокупность знаний, сведений, данных, сообщений, которые формируются и используются в обществе субъектами, в качестве которых выступают индивиды, социальные группы и организации, целевой функцией социальной информации является регулирование отношений между людьми, человеком и природой.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52. Субстанция идеальной природы - это субстанция, которую составляют информационные образования, воспринимаемые перцепторными системами субъектов коммуникации как специфические стимулы, имеющие особое содержание или смысл.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53. Субстанция идеально-материальной природы - субстанция идеальной природы, имеющая материальный носитель, обеспечивающий возможность сохранения субстанции во времени.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54. Субстанция материально-идеальной природы - субстанция смешанного типа, материальный носитель которой выступает как ведущий компонент.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55. Субстанция материальной природы - это субстанция, которую составляют предметы, явления и процессы материального мира, способные существовать в физическом пространстве независимо от субъектов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56. Фреге Готлиб - немецкий математик, логик, автор треугольной логической модели функционирования знака.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57. Шеннон Клод Элвуд - американский ученый и инженер, один из создателей математической теории информации, разработчик математической модели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58. Шум - любой источник искажения качественных и количественных параметров сообщения в системе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59. Экспрессивное значение знака - выражаемые при помощи данного знака (при использовании его в соответствующем контексте в данной ситуации) эмоции и оценки использующего этот знак субъекта.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60. Энтропия - пространство информационных выборов, количественный измеритель информации, степень неопределенности системы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61. Эффект коммуникации - любые изменения параметров сознания, подсознания, психики реципиента, произошедшие в результате получения сообщения (прямой эффект),а кроме того любые изменения, наступившие в других элементах процесса коммуникации в связи с сообщением (косвенный эффект).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62. Языковой знак - двуединая сущность, единство означаемого (предмет мысли, смысл) и означающего (форма, в которой данный знак существует).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FF1700" w:rsidRDefault="00F07FF0" w:rsidP="00FF1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</w:t>
      </w:r>
      <w:r w:rsidR="00FF1700">
        <w:rPr>
          <w:rFonts w:ascii="Times New Roman" w:eastAsia="Times New Roman" w:hAnsi="Times New Roman" w:cs="Times New Roman"/>
          <w:sz w:val="24"/>
          <w:szCs w:val="24"/>
          <w:lang w:eastAsia="zh-CN"/>
        </w:rPr>
        <w:t>ческие манеры и этикет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FF1700" w:rsidRPr="00FF1700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F1700" w:rsidRPr="00FF1700" w:rsidTr="00DD18D7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FF1700" w:rsidRPr="00FF1700" w:rsidTr="00DD18D7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F1700" w:rsidRPr="00FF1700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FF1700" w:rsidRPr="00FF1700" w:rsidTr="00DD18D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5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кпн, доцент Гальперина Т.И., </w:t>
      </w:r>
      <w:r w:rsidR="00FF1700">
        <w:rPr>
          <w:rFonts w:ascii="Times New Roman" w:eastAsia="Times New Roman" w:hAnsi="Times New Roman" w:cs="Times New Roman"/>
          <w:sz w:val="24"/>
          <w:szCs w:val="24"/>
        </w:rPr>
        <w:t>к.п.н. Абзалова О.А.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DC7" w:rsidRDefault="009B1DC7">
      <w:pPr>
        <w:spacing w:after="0" w:line="240" w:lineRule="auto"/>
      </w:pPr>
      <w:r>
        <w:separator/>
      </w:r>
    </w:p>
  </w:endnote>
  <w:endnote w:type="continuationSeparator" w:id="0">
    <w:p w:rsidR="009B1DC7" w:rsidRDefault="009B1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DC7" w:rsidRDefault="009B1DC7">
      <w:pPr>
        <w:spacing w:after="0" w:line="240" w:lineRule="auto"/>
      </w:pPr>
      <w:r>
        <w:separator/>
      </w:r>
    </w:p>
  </w:footnote>
  <w:footnote w:type="continuationSeparator" w:id="0">
    <w:p w:rsidR="009B1DC7" w:rsidRDefault="009B1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77289"/>
    <w:multiLevelType w:val="hybridMultilevel"/>
    <w:tmpl w:val="9FB0C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9C62013"/>
    <w:multiLevelType w:val="hybridMultilevel"/>
    <w:tmpl w:val="56DE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10B13C5"/>
    <w:multiLevelType w:val="hybridMultilevel"/>
    <w:tmpl w:val="A4DC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9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0"/>
  </w:num>
  <w:num w:numId="18">
    <w:abstractNumId w:val="2"/>
  </w:num>
  <w:num w:numId="19">
    <w:abstractNumId w:val="12"/>
  </w:num>
  <w:num w:numId="20">
    <w:abstractNumId w:val="17"/>
  </w:num>
  <w:num w:numId="21">
    <w:abstractNumId w:val="7"/>
  </w:num>
  <w:num w:numId="22">
    <w:abstractNumId w:val="31"/>
  </w:num>
  <w:num w:numId="23">
    <w:abstractNumId w:val="30"/>
  </w:num>
  <w:num w:numId="24">
    <w:abstractNumId w:val="5"/>
  </w:num>
  <w:num w:numId="25">
    <w:abstractNumId w:val="3"/>
  </w:num>
  <w:num w:numId="26">
    <w:abstractNumId w:val="15"/>
  </w:num>
  <w:num w:numId="27">
    <w:abstractNumId w:val="37"/>
  </w:num>
  <w:num w:numId="28">
    <w:abstractNumId w:val="20"/>
  </w:num>
  <w:num w:numId="29">
    <w:abstractNumId w:val="42"/>
  </w:num>
  <w:num w:numId="30">
    <w:abstractNumId w:val="40"/>
  </w:num>
  <w:num w:numId="31">
    <w:abstractNumId w:val="6"/>
  </w:num>
  <w:num w:numId="32">
    <w:abstractNumId w:val="1"/>
  </w:num>
  <w:num w:numId="33">
    <w:abstractNumId w:val="11"/>
  </w:num>
  <w:num w:numId="34">
    <w:abstractNumId w:val="35"/>
  </w:num>
  <w:num w:numId="35">
    <w:abstractNumId w:val="22"/>
  </w:num>
  <w:num w:numId="36">
    <w:abstractNumId w:val="8"/>
  </w:num>
  <w:num w:numId="37">
    <w:abstractNumId w:val="44"/>
  </w:num>
  <w:num w:numId="38">
    <w:abstractNumId w:val="2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41"/>
  </w:num>
  <w:num w:numId="43">
    <w:abstractNumId w:val="39"/>
  </w:num>
  <w:num w:numId="44">
    <w:abstractNumId w:val="16"/>
  </w:num>
  <w:num w:numId="45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15D5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0C6B98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001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C5A43"/>
    <w:rsid w:val="003E575B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66DB8"/>
    <w:rsid w:val="0047187D"/>
    <w:rsid w:val="0048095D"/>
    <w:rsid w:val="00484850"/>
    <w:rsid w:val="0049618E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26DAC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74901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6072B"/>
    <w:rsid w:val="009759D3"/>
    <w:rsid w:val="00976638"/>
    <w:rsid w:val="00980552"/>
    <w:rsid w:val="00982235"/>
    <w:rsid w:val="009A5505"/>
    <w:rsid w:val="009A7195"/>
    <w:rsid w:val="009A79E7"/>
    <w:rsid w:val="009B1DC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1F0B"/>
    <w:rsid w:val="00A44F6F"/>
    <w:rsid w:val="00A506B6"/>
    <w:rsid w:val="00A67765"/>
    <w:rsid w:val="00A729E2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368D"/>
    <w:rsid w:val="00B55128"/>
    <w:rsid w:val="00B62454"/>
    <w:rsid w:val="00B72D52"/>
    <w:rsid w:val="00B765D9"/>
    <w:rsid w:val="00B83DB3"/>
    <w:rsid w:val="00BA0A4E"/>
    <w:rsid w:val="00BA7C03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42280"/>
    <w:rsid w:val="00C50482"/>
    <w:rsid w:val="00C53A0B"/>
    <w:rsid w:val="00C64E7A"/>
    <w:rsid w:val="00C660B6"/>
    <w:rsid w:val="00C678DB"/>
    <w:rsid w:val="00C7502B"/>
    <w:rsid w:val="00C810D3"/>
    <w:rsid w:val="00C8227F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04DA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018D1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9632C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6D00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495"/>
    <w:rsid w:val="00FB7701"/>
    <w:rsid w:val="00FE0A11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960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H:\&#1042;&#1043;&#1048;&#1050;\&#1052;&#1040;&#1056;&#1058;%2019%20&#1052;&#1040;&#1058;&#1056;&#1048;&#1062;&#1040;%20&#1080;&#1089;&#1087;&#1088;%20&#1072;&#1082;&#1090;&#1077;&#1088;&#1099;\&#1041;1.&#1042;.03%20%20&#1069;&#1090;&#1080;&#1082;&#1077;&#1090;%20&#1076;&#1077;&#1083;&#1086;&#1074;&#1086;&#1075;&#1086;%20&#1086;&#1073;&#1097;&#1077;&#1085;&#1080;&#1103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3E3C871-36E9-4CE6-85F5-02BA5890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6279</Words>
  <Characters>35791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7</cp:revision>
  <cp:lastPrinted>2021-12-28T11:32:00Z</cp:lastPrinted>
  <dcterms:created xsi:type="dcterms:W3CDTF">2022-10-20T12:24:00Z</dcterms:created>
  <dcterms:modified xsi:type="dcterms:W3CDTF">2023-03-14T11:47:00Z</dcterms:modified>
</cp:coreProperties>
</file>